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="00CF40CC">
        <w:rPr>
          <w:rFonts w:ascii="Arial" w:hAnsi="Arial" w:cs="Arial"/>
          <w:kern w:val="16"/>
          <w:sz w:val="20"/>
        </w:rPr>
        <w:tab/>
      </w:r>
      <w:r w:rsidR="00CF40CC">
        <w:rPr>
          <w:rFonts w:ascii="Arial" w:hAnsi="Arial" w:cs="Arial"/>
          <w:kern w:val="16"/>
          <w:sz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DA6C14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DA6C14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CF40CC" w:rsidRPr="00CF40CC" w:rsidRDefault="00DA6C14" w:rsidP="00CF40CC">
      <w:pPr>
        <w:ind w:left="540" w:right="-10" w:hanging="54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>
        <w:rPr>
          <w:rFonts w:ascii="Arial" w:hAnsi="Arial" w:cs="Arial"/>
          <w:kern w:val="16"/>
          <w:sz w:val="20"/>
        </w:rPr>
        <w:t>6.</w:t>
      </w:r>
      <w:r>
        <w:rPr>
          <w:rFonts w:ascii="Arial" w:hAnsi="Arial" w:cs="Arial"/>
          <w:kern w:val="16"/>
          <w:sz w:val="20"/>
        </w:rPr>
        <w:tab/>
      </w:r>
      <w:r w:rsidR="00CF40CC" w:rsidRPr="00CF40CC">
        <w:rPr>
          <w:rFonts w:ascii="Arial" w:hAnsi="Arial" w:cs="Arial"/>
          <w:kern w:val="16"/>
          <w:sz w:val="20"/>
          <w14:ligatures w14:val="all"/>
          <w14:cntxtAlts/>
        </w:rPr>
        <w:t xml:space="preserve">Subject to the conditions stated in the endorsements listed below and the payment of the appropriate premium, the applicable endorsements are incorporated in this policy if checked: </w:t>
      </w:r>
    </w:p>
    <w:p w:rsidR="00CF40CC" w:rsidRPr="00CF40CC" w:rsidRDefault="00CF40CC" w:rsidP="00CF40CC">
      <w:pPr>
        <w:tabs>
          <w:tab w:val="left" w:pos="540"/>
        </w:tabs>
        <w:ind w:left="540" w:right="-1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bookmarkStart w:id="1" w:name="Check8"/>
      <w:bookmarkEnd w:id="1"/>
    </w:p>
    <w:p w:rsidR="00CF40CC" w:rsidRPr="00CF40CC" w:rsidRDefault="00CF40CC" w:rsidP="00AF3E62">
      <w:pPr>
        <w:tabs>
          <w:tab w:val="left" w:pos="540"/>
          <w:tab w:val="left" w:pos="1440"/>
          <w:tab w:val="left" w:pos="2700"/>
        </w:tabs>
        <w:ind w:left="540" w:right="-1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ab/>
        <w:t xml:space="preserve">ALTA 4             (Condominium – Assessments Priority) </w:t>
      </w:r>
    </w:p>
    <w:p w:rsidR="00CF40CC" w:rsidRPr="00CF40CC" w:rsidRDefault="00CF40CC" w:rsidP="00CF40CC">
      <w:pPr>
        <w:ind w:left="540" w:right="-1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ab/>
        <w:t>ALTA 5-06        (Planned Unit Development – Assessments Priority)</w:t>
      </w:r>
    </w:p>
    <w:p w:rsidR="00CF40CC" w:rsidRPr="00CF40CC" w:rsidRDefault="00CF40CC" w:rsidP="00CF40CC">
      <w:pPr>
        <w:ind w:left="540" w:right="-1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ab/>
        <w:t xml:space="preserve">ALTA 6             (Variable Rate)  </w:t>
      </w:r>
    </w:p>
    <w:p w:rsidR="00CF40CC" w:rsidRPr="00CF40CC" w:rsidRDefault="00CF40CC" w:rsidP="00CF40CC">
      <w:pPr>
        <w:ind w:left="540" w:right="-1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ab/>
        <w:t xml:space="preserve">ALTA 6.2          (Variable Rate--Negative Amortization)  </w:t>
      </w:r>
    </w:p>
    <w:p w:rsidR="00CF40CC" w:rsidRPr="00CF40CC" w:rsidRDefault="00CF40CC" w:rsidP="00CF40CC">
      <w:pPr>
        <w:tabs>
          <w:tab w:val="left" w:pos="1440"/>
          <w:tab w:val="left" w:pos="2880"/>
        </w:tabs>
        <w:ind w:left="2880" w:right="-10" w:hanging="234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ab/>
        <w:t>ALTA 8.1         </w:t>
      </w:r>
      <w:r w:rsidR="00FB0DEB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>(Environmental Protection Lien) Paragraph 2(b) refers to the following state statute(s):</w:t>
      </w:r>
      <w:r w:rsidR="00FB0DEB">
        <w:rPr>
          <w:rFonts w:ascii="Arial" w:hAnsi="Arial" w:cs="Arial"/>
          <w:kern w:val="16"/>
          <w:sz w:val="20"/>
          <w14:ligatures w14:val="all"/>
          <w14:cntxtAlts/>
        </w:rPr>
        <w:t xml:space="preserve">  R.S 30:2281 and 30:2205</w:t>
      </w:r>
    </w:p>
    <w:p w:rsidR="00CF40CC" w:rsidRPr="00CF40CC" w:rsidRDefault="00CF40CC" w:rsidP="00CF40CC">
      <w:pPr>
        <w:ind w:left="540" w:right="-1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ab/>
        <w:t>ALTA 9-06</w:t>
      </w:r>
      <w:r w:rsidR="00AF3E62">
        <w:rPr>
          <w:rFonts w:ascii="Arial" w:hAnsi="Arial" w:cs="Arial"/>
          <w:kern w:val="16"/>
          <w:sz w:val="20"/>
          <w14:ligatures w14:val="all"/>
          <w14:cntxtAlts/>
        </w:rPr>
        <w:t>      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>  (Restrictions, Encroachments, Minerals)</w:t>
      </w:r>
    </w:p>
    <w:p w:rsidR="00CF40CC" w:rsidRPr="00CF40CC" w:rsidRDefault="00CF40CC" w:rsidP="00CF40CC">
      <w:pPr>
        <w:tabs>
          <w:tab w:val="left" w:pos="1440"/>
          <w:tab w:val="left" w:pos="2880"/>
        </w:tabs>
        <w:ind w:left="540" w:right="-1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ab/>
        <w:t>ALTA 14</w:t>
      </w:r>
      <w:r w:rsidR="00AF3E62">
        <w:rPr>
          <w:rFonts w:ascii="Arial" w:hAnsi="Arial" w:cs="Arial"/>
          <w:kern w:val="16"/>
          <w:sz w:val="20"/>
          <w14:ligatures w14:val="all"/>
          <w14:cntxtAlts/>
        </w:rPr>
        <w:t>         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="00AF3E62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>(Future Advance-Priority)</w:t>
      </w:r>
    </w:p>
    <w:p w:rsidR="00CF40CC" w:rsidRPr="00CF40CC" w:rsidRDefault="00CF40CC" w:rsidP="00CF40CC">
      <w:pPr>
        <w:ind w:right="-10" w:firstLine="54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ab/>
        <w:t>ALTA 14.1       </w:t>
      </w:r>
      <w:r w:rsidR="00AF3E62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>(Future Advance-Knowledge)</w:t>
      </w:r>
    </w:p>
    <w:p w:rsidR="00CF40CC" w:rsidRPr="00CF40CC" w:rsidRDefault="00CF40CC" w:rsidP="00CF40CC">
      <w:pPr>
        <w:tabs>
          <w:tab w:val="left" w:pos="1440"/>
        </w:tabs>
        <w:ind w:left="2880" w:right="-10" w:hanging="234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ab/>
        <w:t>ALTA 14.3        (Future Advance-Reverse Mortgage)</w:t>
      </w:r>
    </w:p>
    <w:p w:rsidR="00CF40CC" w:rsidRPr="00CF40CC" w:rsidRDefault="00CF40CC" w:rsidP="00CF40CC">
      <w:pPr>
        <w:tabs>
          <w:tab w:val="left" w:pos="1440"/>
        </w:tabs>
        <w:ind w:left="2880" w:right="-10" w:hanging="234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ab/>
        <w:t>ALTA 22-06    </w:t>
      </w:r>
      <w:r w:rsidR="00AF3E62">
        <w:rPr>
          <w:rFonts w:ascii="Arial" w:hAnsi="Arial" w:cs="Arial"/>
          <w:kern w:val="16"/>
          <w:sz w:val="20"/>
          <w14:ligatures w14:val="all"/>
          <w14:cntxtAlts/>
        </w:rPr>
        <w:t xml:space="preserve">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>(Location) The type of improvement is a _________________, and the street address is as shown above</w:t>
      </w:r>
    </w:p>
    <w:p w:rsidR="00CF40CC" w:rsidRPr="00CF40CC" w:rsidRDefault="00CF40CC" w:rsidP="00CF40CC">
      <w:pPr>
        <w:tabs>
          <w:tab w:val="left" w:pos="1440"/>
        </w:tabs>
        <w:ind w:left="2880" w:right="-10" w:hanging="2340"/>
        <w:jc w:val="both"/>
        <w:rPr>
          <w:rFonts w:ascii="Arial" w:hAnsi="Arial" w:cs="Arial"/>
          <w:kern w:val="16"/>
          <w:sz w:val="20"/>
          <w14:ligatures w14:val="all"/>
          <w14:cntxtAlts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="00AF3E62">
        <w:rPr>
          <w:rFonts w:ascii="Arial" w:hAnsi="Arial" w:cs="Arial"/>
          <w:kern w:val="16"/>
          <w:sz w:val="20"/>
          <w14:ligatures w14:val="all"/>
          <w14:cntxtAlts/>
        </w:rPr>
        <w:tab/>
        <w:t xml:space="preserve">LATISSO 100  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>(Collateral Mortgage)</w:t>
      </w:r>
    </w:p>
    <w:p w:rsidR="00DA6C14" w:rsidRPr="00CF40CC" w:rsidRDefault="00CF40CC" w:rsidP="00AF3E62">
      <w:pPr>
        <w:tabs>
          <w:tab w:val="left" w:pos="2880"/>
        </w:tabs>
        <w:ind w:left="360" w:firstLine="180"/>
        <w:rPr>
          <w:rFonts w:ascii="Arial" w:hAnsi="Arial" w:cs="Arial"/>
          <w:kern w:val="16"/>
          <w:sz w:val="20"/>
        </w:rPr>
      </w:pP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instrText xml:space="preserve"> FORMCHECKBOX </w:instrText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</w:r>
      <w:r w:rsidR="00F82324">
        <w:rPr>
          <w:rFonts w:ascii="Arial" w:hAnsi="Arial" w:cs="Arial"/>
          <w:kern w:val="16"/>
          <w:sz w:val="20"/>
          <w14:ligatures w14:val="all"/>
          <w14:cntxtAlts/>
        </w:rPr>
        <w:fldChar w:fldCharType="separate"/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fldChar w:fldCharType="end"/>
      </w:r>
      <w:r w:rsidR="00AF3E62">
        <w:rPr>
          <w:rFonts w:ascii="Arial" w:hAnsi="Arial" w:cs="Arial"/>
          <w:kern w:val="16"/>
          <w:sz w:val="20"/>
          <w14:ligatures w14:val="all"/>
          <w14:cntxtAlts/>
        </w:rPr>
        <w:t xml:space="preserve">            </w:t>
      </w:r>
      <w:r w:rsidRPr="00CF40CC">
        <w:rPr>
          <w:rFonts w:ascii="Arial" w:hAnsi="Arial" w:cs="Arial"/>
          <w:kern w:val="16"/>
          <w:sz w:val="20"/>
          <w14:ligatures w14:val="all"/>
          <w14:cntxtAlts/>
        </w:rPr>
        <w:t>LATISSO 101   (Mu</w:t>
      </w:r>
      <w:r w:rsidR="00AF3E62">
        <w:rPr>
          <w:rFonts w:ascii="Arial" w:hAnsi="Arial" w:cs="Arial"/>
          <w:kern w:val="16"/>
          <w:sz w:val="20"/>
          <w14:ligatures w14:val="all"/>
          <w14:cntxtAlts/>
        </w:rPr>
        <w:t>ltiple Indebtedness Mortgage)</w:t>
      </w:r>
      <w:bookmarkStart w:id="2" w:name="_GoBack"/>
      <w:bookmarkEnd w:id="2"/>
    </w:p>
    <w:p w:rsidR="00CF0577" w:rsidRPr="00CF40CC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B551F5" w:rsidRPr="00E46F20" w:rsidRDefault="008F1D15" w:rsidP="00CF40CC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24" w:rsidRDefault="00F82324">
      <w:r>
        <w:separator/>
      </w:r>
    </w:p>
  </w:endnote>
  <w:endnote w:type="continuationSeparator" w:id="0">
    <w:p w:rsidR="00F82324" w:rsidRDefault="00F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BA185E" w:rsidRDefault="00BA185E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31774</w:t>
    </w:r>
    <w:r w:rsidR="00CF40CC">
      <w:rPr>
        <w:rFonts w:ascii="Arial" w:hAnsi="Arial" w:cs="Arial"/>
        <w:sz w:val="18"/>
        <w:szCs w:val="18"/>
      </w:rPr>
      <w:t>22</w:t>
    </w:r>
    <w:r>
      <w:rPr>
        <w:rFonts w:ascii="Arial" w:hAnsi="Arial" w:cs="Arial"/>
        <w:sz w:val="18"/>
        <w:szCs w:val="18"/>
      </w:rPr>
      <w:t>-A</w:t>
    </w:r>
    <w:r w:rsidR="00CF40CC">
      <w:rPr>
        <w:rFonts w:ascii="Arial" w:hAnsi="Arial" w:cs="Arial"/>
        <w:sz w:val="18"/>
        <w:szCs w:val="18"/>
      </w:rPr>
      <w:t xml:space="preserve"> Modified LA</w:t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24" w:rsidRDefault="00F82324">
      <w:r>
        <w:separator/>
      </w:r>
    </w:p>
  </w:footnote>
  <w:footnote w:type="continuationSeparator" w:id="0">
    <w:p w:rsidR="00F82324" w:rsidRDefault="00F8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89E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771EA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6D0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AF3E62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185E"/>
    <w:rsid w:val="00BA2881"/>
    <w:rsid w:val="00BA36FE"/>
    <w:rsid w:val="00BA5010"/>
    <w:rsid w:val="00BB0099"/>
    <w:rsid w:val="00BB1E86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CF40CC"/>
    <w:rsid w:val="00D03283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A6C14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0C57"/>
    <w:rsid w:val="00E51B32"/>
    <w:rsid w:val="00E56340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28D6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2324"/>
    <w:rsid w:val="00F86C30"/>
    <w:rsid w:val="00F91705"/>
    <w:rsid w:val="00F927FA"/>
    <w:rsid w:val="00F96630"/>
    <w:rsid w:val="00FA380E"/>
    <w:rsid w:val="00FA7691"/>
    <w:rsid w:val="00FB0DEB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5</cp:revision>
  <dcterms:created xsi:type="dcterms:W3CDTF">2022-06-30T17:57:00Z</dcterms:created>
  <dcterms:modified xsi:type="dcterms:W3CDTF">2022-06-30T20:33:00Z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